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FF9900"/>
          <w:sz w:val="28"/>
          <w:lang w:eastAsia="ru-RU"/>
        </w:rPr>
        <w:t>ПРОГРАММА ТУРА: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Пятница: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20:00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с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бор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д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/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с </w:t>
      </w:r>
      <w:proofErr w:type="gram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Дружная</w:t>
      </w:r>
      <w:proofErr w:type="gramEnd"/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20:15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Выезд из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Минска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 Транзит по территории Беларуси и Польши.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 мере прохождения границы прибытие в 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Белосток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 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Суббота: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04:45 – 07:45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-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ночной рынок "FASTU"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Szosa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Knyszynska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17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DELPI 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Szosa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Knyszyńska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6 (продуктовые и хозяйственные товары)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08:00 – 11:00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-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Рынок "HETMAN"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Kawaleryjska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17a (одежда, обувь, косметика, бижутерия, химия, посуда, техника и т.д.)</w:t>
      </w:r>
      <w:proofErr w:type="gramEnd"/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11:15 – 16:00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–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гипермаркет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Atrium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Biala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Czesława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Miłosza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2 и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ALFA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Świętojańska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15,где представлены ведущие мировые бренды одежды и обуви, косметики: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Reserved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Mexx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Monton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Terranova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Zara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Bershka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H&amp;M,Esprit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Levi's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Mango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New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Yorker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Only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Orsay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Tally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Weill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и др. В галерее находятся супермаркет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"BI 1"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гипермаркет бытовой техники «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begin"/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instrText xml:space="preserve"> HYPERLINK "http://www.mediamarkt.pl/" </w:instrTex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separate"/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MediaMarket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end"/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», аптека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«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Суперфарм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».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*</w:t>
      </w:r>
      <w:proofErr w:type="gramStart"/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с</w:t>
      </w:r>
      <w:proofErr w:type="gramEnd"/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16:20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заселение в отель; Свободное время;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через дорогу от отеля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Гипермаркет "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Auchan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" 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proofErr w:type="spellStart"/>
      <w:r w:rsidRPr="005C60BD">
        <w:rPr>
          <w:rFonts w:ascii="Open Sans" w:eastAsia="Times New Roman" w:hAnsi="Open Sans" w:cs="Times New Roman"/>
          <w:i/>
          <w:iCs/>
          <w:color w:val="333333"/>
          <w:sz w:val="28"/>
          <w:lang w:eastAsia="ru-RU"/>
        </w:rPr>
        <w:t>Hetmanska</w:t>
      </w:r>
      <w:proofErr w:type="spellEnd"/>
      <w:r w:rsidRPr="005C60BD">
        <w:rPr>
          <w:rFonts w:ascii="Open Sans" w:eastAsia="Times New Roman" w:hAnsi="Open Sans" w:cs="Times New Roman"/>
          <w:i/>
          <w:iCs/>
          <w:color w:val="333333"/>
          <w:sz w:val="28"/>
          <w:lang w:eastAsia="ru-RU"/>
        </w:rPr>
        <w:t>, 16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  (продукты, одежда, обувь, косметика, бижутерия, химия, посуда и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т</w:t>
      </w:r>
      <w:proofErr w:type="gram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.д</w:t>
      </w:r>
      <w:proofErr w:type="spellEnd"/>
      <w:proofErr w:type="gram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)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Гипермаркет "LEROY MERLIN"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 - (магазин строительных товаров)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Спортивный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магазин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Decathlon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 - в магазине представлена продукция: спортивная одежда и обувь для всей семьи, спортивный инвентарь и аксессуары: велосипеды, лыжи, коньки, палатки, товары для охотников и рыболовов.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                  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*</w:t>
      </w:r>
      <w:proofErr w:type="gramStart"/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в</w:t>
      </w:r>
      <w:proofErr w:type="gramEnd"/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ремя работы до </w:t>
      </w: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22:00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FF9900"/>
          <w:sz w:val="28"/>
          <w:lang w:eastAsia="ru-RU"/>
        </w:rPr>
        <w:t>Воскресенье: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09:00 - 10:00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-  завтрак; освобождение номеров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10:30 – 12:30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–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супермаркет "МАК</w:t>
      </w:r>
      <w:proofErr w:type="gram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</w:t>
      </w:r>
      <w:proofErr w:type="gram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О"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Al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Pawla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11/92 (</w:t>
      </w:r>
      <w:proofErr w:type="spellStart"/>
      <w:proofErr w:type="gram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мелко-оптовый</w:t>
      </w:r>
      <w:proofErr w:type="spellEnd"/>
      <w:proofErr w:type="gram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супермаркет).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13:00 – 15:30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-  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центр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Outlet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Bialystok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Wysockiego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67  - где расположено около сотни всевозможных магазинов таких, как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Adidas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Puma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BIG STAR,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Reebok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Molton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Lancerto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DIVERSE, ECCO,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Albione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Regatta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Lancerto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Kubenz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Brand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Collection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Pierre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Cardin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Graf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Longina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Otto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Kern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Digel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Omega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Sempre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Roy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Robson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Pionier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Jupiter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Kubenz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CCC, гипермаркет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Carrefour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, парфюмерия 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Rossmann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, салон домашнего декора JYSK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 многих других. (</w:t>
      </w:r>
      <w:hyperlink r:id="rId5" w:history="1">
        <w:r w:rsidRPr="005C60BD">
          <w:rPr>
            <w:rFonts w:ascii="Open Sans" w:eastAsia="Times New Roman" w:hAnsi="Open Sans" w:cs="Times New Roman"/>
            <w:color w:val="333333"/>
            <w:sz w:val="28"/>
            <w:lang w:eastAsia="ru-RU"/>
          </w:rPr>
          <w:t>www.bialystok.outlet-center.com.pl</w:t>
        </w:r>
      </w:hyperlink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15:40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–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отъезд из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Белостока</w:t>
      </w:r>
      <w:proofErr w:type="spellEnd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21:00 – 23:00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– прибытие в Минск.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FF9900"/>
          <w:sz w:val="28"/>
          <w:lang w:eastAsia="ru-RU"/>
        </w:rPr>
        <w:t>В стоимость входит:</w:t>
      </w:r>
    </w:p>
    <w:p w:rsidR="005C60BD" w:rsidRPr="005C60BD" w:rsidRDefault="005C60BD" w:rsidP="005C6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проезд автобусом;</w:t>
      </w:r>
    </w:p>
    <w:p w:rsidR="005C60BD" w:rsidRPr="005C60BD" w:rsidRDefault="005C60BD" w:rsidP="005C6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посещение заявленных в программе рынков и гипермаркетов;</w:t>
      </w:r>
    </w:p>
    <w:p w:rsidR="005C60BD" w:rsidRPr="005C60BD" w:rsidRDefault="005C60BD" w:rsidP="005C6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сопровождение по маршруту;</w:t>
      </w:r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 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FF9900"/>
          <w:sz w:val="28"/>
          <w:lang w:eastAsia="ru-RU"/>
        </w:rPr>
        <w:t>Дополнительно оплачивается: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Проживание в гостинице </w:t>
      </w:r>
      <w:r w:rsidRPr="005C60BD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proofErr w:type="spellStart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Turkus</w:t>
      </w:r>
      <w:proofErr w:type="spellEnd"/>
      <w:r w:rsidRPr="005C60BD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***</w:t>
      </w:r>
    </w:p>
    <w:p w:rsidR="005C60BD" w:rsidRPr="005C60BD" w:rsidRDefault="005C60BD" w:rsidP="005C6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lastRenderedPageBreak/>
        <w:t xml:space="preserve">без завтрака - 50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Zl</w:t>
      </w:r>
      <w:proofErr w:type="spellEnd"/>
    </w:p>
    <w:p w:rsidR="005C60BD" w:rsidRPr="005C60BD" w:rsidRDefault="005C60BD" w:rsidP="005C6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с завтраком ШВЕДСКИЙ СТОЛ – 65 </w:t>
      </w:r>
      <w:proofErr w:type="spellStart"/>
      <w:r w:rsidRPr="005C60BD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Zl</w:t>
      </w:r>
      <w:proofErr w:type="spellEnd"/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* 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услуг.</w:t>
      </w:r>
    </w:p>
    <w:p w:rsidR="005C60BD" w:rsidRPr="005C60BD" w:rsidRDefault="005C60BD" w:rsidP="005C60BD">
      <w:pPr>
        <w:shd w:val="clear" w:color="auto" w:fill="FFFFFF"/>
        <w:spacing w:after="167" w:line="240" w:lineRule="auto"/>
        <w:contextualSpacing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5C60BD">
        <w:rPr>
          <w:rFonts w:ascii="Open Sans" w:eastAsia="Times New Roman" w:hAnsi="Open Sans" w:cs="Times New Roman"/>
          <w:b/>
          <w:bCs/>
          <w:color w:val="FF9900"/>
          <w:sz w:val="28"/>
          <w:lang w:eastAsia="ru-RU"/>
        </w:rPr>
        <w:t>ВНИМАНИЕ!</w:t>
      </w:r>
      <w:r w:rsidRPr="005C60BD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5C60BD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Программа тура приблизительная, т.к. время прибытий и отправлений тесно зависит от скорости прохождения белорусско-польской границы.</w:t>
      </w:r>
    </w:p>
    <w:p w:rsidR="00400DEE" w:rsidRDefault="00400DEE"/>
    <w:sectPr w:rsidR="00400DEE" w:rsidSect="00A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6C65"/>
    <w:multiLevelType w:val="multilevel"/>
    <w:tmpl w:val="6F7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030AB"/>
    <w:multiLevelType w:val="multilevel"/>
    <w:tmpl w:val="9FB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C60BD"/>
    <w:rsid w:val="0020023E"/>
    <w:rsid w:val="00400DEE"/>
    <w:rsid w:val="005A4AC0"/>
    <w:rsid w:val="005C60BD"/>
    <w:rsid w:val="00643B56"/>
    <w:rsid w:val="007B3032"/>
    <w:rsid w:val="00961338"/>
    <w:rsid w:val="00A83876"/>
    <w:rsid w:val="00B55788"/>
    <w:rsid w:val="00D7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0BD"/>
    <w:rPr>
      <w:b/>
      <w:bCs/>
    </w:rPr>
  </w:style>
  <w:style w:type="character" w:customStyle="1" w:styleId="apple-converted-space">
    <w:name w:val="apple-converted-space"/>
    <w:basedOn w:val="a0"/>
    <w:rsid w:val="005C60BD"/>
  </w:style>
  <w:style w:type="character" w:styleId="a5">
    <w:name w:val="Hyperlink"/>
    <w:basedOn w:val="a0"/>
    <w:uiPriority w:val="99"/>
    <w:semiHidden/>
    <w:unhideWhenUsed/>
    <w:rsid w:val="005C60BD"/>
    <w:rPr>
      <w:color w:val="0000FF"/>
      <w:u w:val="single"/>
    </w:rPr>
  </w:style>
  <w:style w:type="character" w:styleId="a6">
    <w:name w:val="Emphasis"/>
    <w:basedOn w:val="a0"/>
    <w:uiPriority w:val="20"/>
    <w:qFormat/>
    <w:rsid w:val="005C60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lystok.outlet-center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2017-01-20T09:22:00Z</dcterms:created>
  <dcterms:modified xsi:type="dcterms:W3CDTF">2017-01-20T09:23:00Z</dcterms:modified>
</cp:coreProperties>
</file>